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98" w:rsidRPr="008F5098" w:rsidRDefault="008F5098" w:rsidP="008F5098">
      <w:pPr>
        <w:jc w:val="both"/>
        <w:rPr>
          <w:b/>
        </w:rPr>
      </w:pPr>
      <w:r w:rsidRPr="008F5098">
        <w:rPr>
          <w:b/>
        </w:rPr>
        <w:t>Comunicato Stampa</w:t>
      </w:r>
    </w:p>
    <w:p w:rsidR="008F5098" w:rsidRDefault="008F5098" w:rsidP="008F5098">
      <w:pPr>
        <w:jc w:val="both"/>
      </w:pPr>
    </w:p>
    <w:p w:rsidR="0004254C" w:rsidRDefault="009B3F3B" w:rsidP="008F5098">
      <w:pPr>
        <w:jc w:val="both"/>
      </w:pPr>
      <w:r>
        <w:t>I</w:t>
      </w:r>
      <w:r w:rsidR="00F54044">
        <w:t xml:space="preserve">l nono convegno </w:t>
      </w:r>
      <w:r>
        <w:t xml:space="preserve">italiano/ </w:t>
      </w:r>
      <w:r w:rsidR="00F54044">
        <w:t xml:space="preserve">internazionale </w:t>
      </w:r>
      <w:proofErr w:type="spellStart"/>
      <w:r w:rsidR="00F54044" w:rsidRPr="00F54044">
        <w:rPr>
          <w:i/>
        </w:rPr>
        <w:t>Tall</w:t>
      </w:r>
      <w:proofErr w:type="spellEnd"/>
      <w:r w:rsidR="00F54044" w:rsidRPr="00F54044">
        <w:rPr>
          <w:i/>
        </w:rPr>
        <w:t xml:space="preserve"> </w:t>
      </w:r>
      <w:proofErr w:type="spellStart"/>
      <w:r w:rsidR="00F54044" w:rsidRPr="00F54044">
        <w:rPr>
          <w:i/>
        </w:rPr>
        <w:t>Buildings</w:t>
      </w:r>
      <w:proofErr w:type="spellEnd"/>
      <w:r w:rsidR="00F54044">
        <w:t xml:space="preserve"> si </w:t>
      </w:r>
      <w:r>
        <w:t xml:space="preserve">è </w:t>
      </w:r>
      <w:r w:rsidR="00F54044">
        <w:t>svol</w:t>
      </w:r>
      <w:r>
        <w:t xml:space="preserve">to </w:t>
      </w:r>
      <w:r w:rsidR="00F54044">
        <w:t>martedì 25 giugno nel Salone d’Onore d</w:t>
      </w:r>
      <w:r w:rsidR="00953671">
        <w:t>i</w:t>
      </w:r>
      <w:r w:rsidR="00F54044">
        <w:t xml:space="preserve"> Triennale </w:t>
      </w:r>
      <w:r w:rsidR="00953671">
        <w:t>Milano</w:t>
      </w:r>
      <w:r>
        <w:t xml:space="preserve"> con oltre 3</w:t>
      </w:r>
      <w:r w:rsidR="004634A0">
        <w:t>3</w:t>
      </w:r>
      <w:r>
        <w:t>0 professionisti partecipanti</w:t>
      </w:r>
      <w:r w:rsidR="00F54044">
        <w:t xml:space="preserve">. </w:t>
      </w:r>
      <w:r w:rsidR="00F54044" w:rsidRPr="00F54044">
        <w:t xml:space="preserve">Patrocinato </w:t>
      </w:r>
      <w:r w:rsidR="00F54044">
        <w:t xml:space="preserve">come sempre </w:t>
      </w:r>
      <w:r w:rsidR="00F54044" w:rsidRPr="00F54044">
        <w:t xml:space="preserve">dal </w:t>
      </w:r>
      <w:proofErr w:type="spellStart"/>
      <w:r w:rsidR="00F54044" w:rsidRPr="00F54044">
        <w:t>Ctbuh</w:t>
      </w:r>
      <w:proofErr w:type="spellEnd"/>
      <w:r w:rsidR="00F54044" w:rsidRPr="00F54044">
        <w:t xml:space="preserve"> (</w:t>
      </w:r>
      <w:proofErr w:type="spellStart"/>
      <w:r w:rsidR="00F54044" w:rsidRPr="00F54044">
        <w:t>Council</w:t>
      </w:r>
      <w:proofErr w:type="spellEnd"/>
      <w:r w:rsidR="00F54044" w:rsidRPr="00F54044">
        <w:t xml:space="preserve"> on </w:t>
      </w:r>
      <w:proofErr w:type="spellStart"/>
      <w:r w:rsidR="00F54044" w:rsidRPr="00F54044">
        <w:t>Tall</w:t>
      </w:r>
      <w:proofErr w:type="spellEnd"/>
      <w:r w:rsidR="00F54044" w:rsidRPr="00F54044">
        <w:t xml:space="preserve"> </w:t>
      </w:r>
      <w:proofErr w:type="spellStart"/>
      <w:r w:rsidR="00F54044" w:rsidRPr="00F54044">
        <w:t>Buildings</w:t>
      </w:r>
      <w:proofErr w:type="spellEnd"/>
      <w:r w:rsidR="00F54044" w:rsidRPr="00F54044">
        <w:t xml:space="preserve"> and Urban Habitat</w:t>
      </w:r>
      <w:r w:rsidR="004634A0">
        <w:t xml:space="preserve"> </w:t>
      </w:r>
      <w:r w:rsidR="00F54044" w:rsidRPr="00F54044">
        <w:t xml:space="preserve">dall’Università </w:t>
      </w:r>
      <w:proofErr w:type="spellStart"/>
      <w:r w:rsidR="00F54044" w:rsidRPr="00F54044">
        <w:t>Iuav</w:t>
      </w:r>
      <w:proofErr w:type="spellEnd"/>
      <w:r w:rsidR="00F54044" w:rsidRPr="00F54044">
        <w:t xml:space="preserve"> di Venezia e dal </w:t>
      </w:r>
      <w:r w:rsidR="00F54044">
        <w:t>P</w:t>
      </w:r>
      <w:r w:rsidR="00F54044" w:rsidRPr="00F54044">
        <w:t>olitecnico di Milano</w:t>
      </w:r>
      <w:r w:rsidR="00F54044">
        <w:t xml:space="preserve"> ha il suo punto di forza in un’eccellenza italiana: il gruppo di ricerca del </w:t>
      </w:r>
      <w:proofErr w:type="spellStart"/>
      <w:r w:rsidR="002349F9">
        <w:t>C</w:t>
      </w:r>
      <w:r w:rsidR="00F54044">
        <w:t>tbuh</w:t>
      </w:r>
      <w:proofErr w:type="spellEnd"/>
      <w:r w:rsidR="00F54044">
        <w:t xml:space="preserve"> </w:t>
      </w:r>
      <w:r w:rsidR="002349F9">
        <w:t xml:space="preserve">(che quest’anno festeggia 50 anni) </w:t>
      </w:r>
      <w:r w:rsidR="00F54044">
        <w:t>sui grattacieli attivo all’Iuav coordina a livello mondiale quelli dell’</w:t>
      </w:r>
      <w:proofErr w:type="spellStart"/>
      <w:r w:rsidR="00F54044">
        <w:t>Iit</w:t>
      </w:r>
      <w:proofErr w:type="spellEnd"/>
      <w:r w:rsidR="00F54044">
        <w:t xml:space="preserve"> (Illinois </w:t>
      </w:r>
      <w:proofErr w:type="spellStart"/>
      <w:r w:rsidR="00F54044">
        <w:t>Institute</w:t>
      </w:r>
      <w:proofErr w:type="spellEnd"/>
      <w:r w:rsidR="00F54044">
        <w:t xml:space="preserve"> of Technology) di Chicago e della </w:t>
      </w:r>
      <w:proofErr w:type="spellStart"/>
      <w:r w:rsidR="00F54044">
        <w:t>Tongji</w:t>
      </w:r>
      <w:proofErr w:type="spellEnd"/>
      <w:r w:rsidR="00F54044">
        <w:t xml:space="preserve"> </w:t>
      </w:r>
      <w:proofErr w:type="spellStart"/>
      <w:r w:rsidR="00F54044">
        <w:t>University</w:t>
      </w:r>
      <w:proofErr w:type="spellEnd"/>
      <w:r w:rsidR="00F54044">
        <w:t xml:space="preserve"> di Shanghai. Questo permette ogni anno agli appuntamenti italiani</w:t>
      </w:r>
      <w:r w:rsidR="0067553E">
        <w:t>, coordinati da Aldo Norsa (già professore all’</w:t>
      </w:r>
      <w:proofErr w:type="spellStart"/>
      <w:r w:rsidR="0067553E">
        <w:t>Iuav</w:t>
      </w:r>
      <w:proofErr w:type="spellEnd"/>
      <w:r w:rsidR="0067553E">
        <w:t>)</w:t>
      </w:r>
      <w:r w:rsidR="00F54044">
        <w:t xml:space="preserve"> di coinvolgere i più interessanti esperti </w:t>
      </w:r>
      <w:r w:rsidR="009E0291">
        <w:t xml:space="preserve">internazionali </w:t>
      </w:r>
      <w:r w:rsidR="00F54044">
        <w:t>de</w:t>
      </w:r>
      <w:r w:rsidR="009E0291">
        <w:t>lle discipline più “sinergiche</w:t>
      </w:r>
      <w:r w:rsidR="009A728A">
        <w:t xml:space="preserve">”. </w:t>
      </w:r>
      <w:r w:rsidR="00F54044">
        <w:t>Novità dell’edizione 2019 è la presenza delle due principali società di sviluppo immobiliare</w:t>
      </w:r>
      <w:r w:rsidR="0004254C">
        <w:t xml:space="preserve">, </w:t>
      </w:r>
      <w:proofErr w:type="spellStart"/>
      <w:r>
        <w:t>CityLife</w:t>
      </w:r>
      <w:proofErr w:type="spellEnd"/>
      <w:r w:rsidR="004634A0">
        <w:t xml:space="preserve"> e </w:t>
      </w:r>
      <w:proofErr w:type="spellStart"/>
      <w:r w:rsidR="004634A0">
        <w:t>Coima</w:t>
      </w:r>
      <w:proofErr w:type="spellEnd"/>
      <w:r w:rsidR="0004254C">
        <w:t>, nelle persone rispettivamente del presidente</w:t>
      </w:r>
      <w:r w:rsidR="004634A0">
        <w:t xml:space="preserve"> (</w:t>
      </w:r>
      <w:proofErr w:type="spellStart"/>
      <w:r w:rsidR="004634A0">
        <w:t>ceo</w:t>
      </w:r>
      <w:proofErr w:type="spellEnd"/>
      <w:r w:rsidR="004634A0">
        <w:t xml:space="preserve"> e general manager di Generali Real Estate) </w:t>
      </w:r>
      <w:r w:rsidR="0004254C">
        <w:t>Aldo Mazzocco, e del</w:t>
      </w:r>
      <w:r w:rsidR="004634A0">
        <w:t xml:space="preserve"> </w:t>
      </w:r>
      <w:proofErr w:type="spellStart"/>
      <w:r w:rsidR="004634A0">
        <w:t>managing</w:t>
      </w:r>
      <w:proofErr w:type="spellEnd"/>
      <w:r w:rsidR="004634A0">
        <w:t xml:space="preserve"> </w:t>
      </w:r>
      <w:proofErr w:type="spellStart"/>
      <w:r w:rsidR="004634A0">
        <w:t>director</w:t>
      </w:r>
      <w:proofErr w:type="spellEnd"/>
      <w:r w:rsidR="004634A0">
        <w:t xml:space="preserve"> e </w:t>
      </w:r>
      <w:proofErr w:type="spellStart"/>
      <w:r w:rsidR="004634A0">
        <w:t>investor</w:t>
      </w:r>
      <w:proofErr w:type="spellEnd"/>
      <w:r w:rsidR="004634A0">
        <w:t xml:space="preserve"> relator Kelly Russell Catella, </w:t>
      </w:r>
      <w:r w:rsidR="0004254C">
        <w:t xml:space="preserve">che </w:t>
      </w:r>
      <w:r w:rsidR="004634A0">
        <w:t xml:space="preserve">hanno </w:t>
      </w:r>
      <w:r w:rsidR="0004254C">
        <w:t>illustra</w:t>
      </w:r>
      <w:r w:rsidR="004634A0">
        <w:t>to</w:t>
      </w:r>
      <w:r w:rsidR="0004254C">
        <w:t xml:space="preserve"> i progetti di ulteriore sviluppo delle due maggiori concentrazioni milanesi di grattacieli</w:t>
      </w:r>
      <w:r w:rsidR="004634A0">
        <w:t xml:space="preserve"> e le ricadute sulla vivibilità della città.</w:t>
      </w:r>
      <w:r w:rsidR="0004254C">
        <w:t xml:space="preserve"> </w:t>
      </w:r>
    </w:p>
    <w:p w:rsidR="009A728A" w:rsidRDefault="0004254C" w:rsidP="008F5098">
      <w:pPr>
        <w:jc w:val="both"/>
      </w:pPr>
      <w:r>
        <w:t xml:space="preserve">Dopo i saluti istituzionali </w:t>
      </w:r>
      <w:r w:rsidR="0067553E">
        <w:t xml:space="preserve">(con </w:t>
      </w:r>
      <w:r w:rsidR="009E0291">
        <w:t xml:space="preserve">hanno </w:t>
      </w:r>
      <w:r w:rsidR="0067553E">
        <w:t>inquadra</w:t>
      </w:r>
      <w:r w:rsidR="009E0291">
        <w:t xml:space="preserve">to la </w:t>
      </w:r>
      <w:r w:rsidR="0067553E">
        <w:t xml:space="preserve">tematica </w:t>
      </w:r>
      <w:r w:rsidR="009E0291">
        <w:t xml:space="preserve">“orizzontalità / verticalità) </w:t>
      </w:r>
      <w:r>
        <w:t>il resto della mattina</w:t>
      </w:r>
      <w:r w:rsidR="0067553E">
        <w:t>ta</w:t>
      </w:r>
      <w:r>
        <w:t xml:space="preserve"> </w:t>
      </w:r>
      <w:r w:rsidR="009E0291">
        <w:t xml:space="preserve">è stato </w:t>
      </w:r>
      <w:r>
        <w:t xml:space="preserve">dedicato all’illustrazione di </w:t>
      </w:r>
      <w:r w:rsidR="009E0291">
        <w:t xml:space="preserve">nuovi </w:t>
      </w:r>
      <w:r>
        <w:t>progetti di grattacieli a Milano e</w:t>
      </w:r>
      <w:r w:rsidR="009E0291">
        <w:t xml:space="preserve"> </w:t>
      </w:r>
      <w:r>
        <w:t xml:space="preserve">nel mondo. Non solo per </w:t>
      </w:r>
      <w:r w:rsidR="009E0291">
        <w:t xml:space="preserve">i loro </w:t>
      </w:r>
      <w:r>
        <w:t>aspett</w:t>
      </w:r>
      <w:r w:rsidR="009E0291">
        <w:t>i</w:t>
      </w:r>
      <w:r>
        <w:t xml:space="preserve"> architettonic</w:t>
      </w:r>
      <w:r w:rsidR="009E0291">
        <w:t>i</w:t>
      </w:r>
      <w:r>
        <w:t xml:space="preserve"> (</w:t>
      </w:r>
      <w:r w:rsidR="00987A4B">
        <w:t xml:space="preserve">quest’anno con particolare riguardo a una tipologia </w:t>
      </w:r>
      <w:r w:rsidR="009E0291">
        <w:t>assai più specializzata dell’a</w:t>
      </w:r>
      <w:r w:rsidR="00987A4B">
        <w:t>bitativ</w:t>
      </w:r>
      <w:r w:rsidR="009E0291">
        <w:t xml:space="preserve">a / </w:t>
      </w:r>
      <w:r w:rsidR="00987A4B">
        <w:t>alberghier</w:t>
      </w:r>
      <w:r w:rsidR="009E0291">
        <w:t>a e terziaria</w:t>
      </w:r>
      <w:r w:rsidR="00987A4B">
        <w:t xml:space="preserve">: l’ospedaliera) ma anche per l’aspetto gestionale (con casi di studio delle torri </w:t>
      </w:r>
      <w:proofErr w:type="spellStart"/>
      <w:r w:rsidR="00987A4B">
        <w:t>lsozaki</w:t>
      </w:r>
      <w:proofErr w:type="spellEnd"/>
      <w:r w:rsidR="009E0291">
        <w:t>/Allianz)</w:t>
      </w:r>
      <w:r w:rsidR="00987A4B">
        <w:t xml:space="preserve"> e </w:t>
      </w:r>
      <w:proofErr w:type="spellStart"/>
      <w:r w:rsidR="00987A4B">
        <w:t>Libeskind</w:t>
      </w:r>
      <w:proofErr w:type="spellEnd"/>
      <w:r w:rsidR="009E0291">
        <w:t>/</w:t>
      </w:r>
      <w:proofErr w:type="spellStart"/>
      <w:r w:rsidR="009E0291">
        <w:t>PwC</w:t>
      </w:r>
      <w:proofErr w:type="spellEnd"/>
      <w:r w:rsidR="009E0291">
        <w:t>)</w:t>
      </w:r>
      <w:r w:rsidR="00987A4B">
        <w:t xml:space="preserve">). Il pomeriggio </w:t>
      </w:r>
      <w:r w:rsidR="009E0291">
        <w:t xml:space="preserve">è stato </w:t>
      </w:r>
      <w:r w:rsidR="00987A4B">
        <w:t>dedicato alle tematiche tecniche sotto i più svariati punti di vista. Oltre alle frontiere dell’innovazione nell’ingegneria strutturale e impiantistica si</w:t>
      </w:r>
      <w:r w:rsidR="009E0291">
        <w:t xml:space="preserve"> sono</w:t>
      </w:r>
      <w:r w:rsidR="00987A4B">
        <w:t xml:space="preserve"> affronta</w:t>
      </w:r>
      <w:r w:rsidR="009E0291">
        <w:t xml:space="preserve">ti </w:t>
      </w:r>
      <w:r w:rsidR="00987A4B">
        <w:t xml:space="preserve">gli aspetti progettuali </w:t>
      </w:r>
      <w:r w:rsidR="009E0291">
        <w:t xml:space="preserve">e le esperienze realizzative </w:t>
      </w:r>
      <w:r w:rsidR="00987A4B">
        <w:t>più specialistici e c</w:t>
      </w:r>
      <w:r w:rsidR="009A728A">
        <w:t>ruci</w:t>
      </w:r>
      <w:r w:rsidR="00987A4B">
        <w:t>a</w:t>
      </w:r>
      <w:r w:rsidR="009A728A">
        <w:t>l</w:t>
      </w:r>
      <w:r w:rsidR="00987A4B">
        <w:t xml:space="preserve">i per il successo dei </w:t>
      </w:r>
      <w:proofErr w:type="spellStart"/>
      <w:r w:rsidR="00987A4B" w:rsidRPr="0067553E">
        <w:rPr>
          <w:i/>
        </w:rPr>
        <w:t>tall</w:t>
      </w:r>
      <w:proofErr w:type="spellEnd"/>
      <w:r w:rsidR="00987A4B" w:rsidRPr="0067553E">
        <w:rPr>
          <w:i/>
        </w:rPr>
        <w:t xml:space="preserve"> </w:t>
      </w:r>
      <w:proofErr w:type="spellStart"/>
      <w:r w:rsidR="00987A4B" w:rsidRPr="0067553E">
        <w:rPr>
          <w:i/>
        </w:rPr>
        <w:t>buildings</w:t>
      </w:r>
      <w:proofErr w:type="spellEnd"/>
      <w:r w:rsidR="00987A4B">
        <w:t xml:space="preserve">: l’antisismica, la sicurezza, il coordinamento del cantiere, la progettazione delle facciate </w:t>
      </w:r>
      <w:r w:rsidR="009A728A">
        <w:t>nonché</w:t>
      </w:r>
      <w:r w:rsidR="00987A4B">
        <w:t xml:space="preserve">, </w:t>
      </w:r>
      <w:r w:rsidR="009A728A">
        <w:t>rari</w:t>
      </w:r>
      <w:r w:rsidR="00987A4B">
        <w:t xml:space="preserve">tà </w:t>
      </w:r>
      <w:r w:rsidR="009A728A">
        <w:t xml:space="preserve">in </w:t>
      </w:r>
      <w:r w:rsidR="00987A4B">
        <w:t xml:space="preserve">Italia, la progettazione </w:t>
      </w:r>
      <w:r w:rsidR="0067553E">
        <w:t>professional</w:t>
      </w:r>
      <w:r w:rsidR="009A728A">
        <w:t>m</w:t>
      </w:r>
      <w:r w:rsidR="0067553E">
        <w:t>e</w:t>
      </w:r>
      <w:r w:rsidR="009A728A">
        <w:t>nte dedicata</w:t>
      </w:r>
      <w:r w:rsidR="0067553E">
        <w:t xml:space="preserve"> </w:t>
      </w:r>
      <w:r w:rsidR="00987A4B">
        <w:t>degli ascensori</w:t>
      </w:r>
      <w:r w:rsidR="009A728A">
        <w:t xml:space="preserve">. </w:t>
      </w:r>
    </w:p>
    <w:p w:rsidR="0067553E" w:rsidRDefault="008F5098" w:rsidP="008F5098">
      <w:pPr>
        <w:jc w:val="both"/>
      </w:pPr>
      <w:r>
        <w:t xml:space="preserve">La locandina (con i marchi di 43 </w:t>
      </w:r>
      <w:r w:rsidRPr="002349F9">
        <w:rPr>
          <w:i/>
        </w:rPr>
        <w:t>sponsor</w:t>
      </w:r>
      <w:r w:rsidR="002349F9">
        <w:t xml:space="preserve"> ufficiali</w:t>
      </w:r>
      <w:r w:rsidR="009A728A">
        <w:t>, essendone un 44° anonimo</w:t>
      </w:r>
      <w:r>
        <w:t>) e i</w:t>
      </w:r>
      <w:r w:rsidR="0067553E">
        <w:t xml:space="preserve">l programma con i titoli degli interventi, i nomi e le qualifiche dei </w:t>
      </w:r>
      <w:r w:rsidR="00602F7A">
        <w:t>28</w:t>
      </w:r>
      <w:r w:rsidR="0067553E">
        <w:t xml:space="preserve"> relatori </w:t>
      </w:r>
      <w:r>
        <w:t>sono</w:t>
      </w:r>
      <w:r w:rsidR="0067553E">
        <w:t xml:space="preserve"> allegat</w:t>
      </w:r>
      <w:r>
        <w:t>i</w:t>
      </w:r>
      <w:r w:rsidR="0067553E">
        <w:t>.</w:t>
      </w:r>
    </w:p>
    <w:p w:rsidR="008F5098" w:rsidRDefault="008F5098" w:rsidP="008F5098">
      <w:pPr>
        <w:jc w:val="both"/>
      </w:pPr>
      <w:r>
        <w:t>Per ulte</w:t>
      </w:r>
      <w:r w:rsidR="00567C57">
        <w:t xml:space="preserve">riori informazioni consultare i siti </w:t>
      </w:r>
      <w:hyperlink r:id="rId4" w:history="1">
        <w:r w:rsidR="00567C57" w:rsidRPr="00A66127">
          <w:rPr>
            <w:rStyle w:val="Collegamentoipertestuale"/>
          </w:rPr>
          <w:t>www.ctbuh.org</w:t>
        </w:r>
      </w:hyperlink>
      <w:r w:rsidR="00567C57">
        <w:t xml:space="preserve"> e</w:t>
      </w:r>
      <w:r>
        <w:t xml:space="preserve"> </w:t>
      </w:r>
      <w:hyperlink r:id="rId5" w:history="1">
        <w:r w:rsidRPr="00567C57">
          <w:rPr>
            <w:rStyle w:val="Collegamentoipertestuale"/>
          </w:rPr>
          <w:t>www.guamari.it</w:t>
        </w:r>
      </w:hyperlink>
      <w:r>
        <w:t>.</w:t>
      </w:r>
    </w:p>
    <w:p w:rsidR="0067553E" w:rsidRDefault="0067553E"/>
    <w:p w:rsidR="008F5098" w:rsidRDefault="008F5098">
      <w:r>
        <w:t>(A.N. – 2</w:t>
      </w:r>
      <w:r w:rsidR="009A728A">
        <w:t>6</w:t>
      </w:r>
      <w:r>
        <w:t>.</w:t>
      </w:r>
      <w:r w:rsidR="009A728A">
        <w:t>6</w:t>
      </w:r>
      <w:r>
        <w:t>.2019</w:t>
      </w:r>
      <w:bookmarkStart w:id="0" w:name="_GoBack"/>
      <w:bookmarkEnd w:id="0"/>
      <w:r>
        <w:t>)</w:t>
      </w:r>
    </w:p>
    <w:p w:rsidR="0067553E" w:rsidRDefault="0067553E"/>
    <w:p w:rsidR="0067553E" w:rsidRDefault="0067553E"/>
    <w:p w:rsidR="00402445" w:rsidRPr="00F54044" w:rsidRDefault="00987A4B">
      <w:r>
        <w:t xml:space="preserve">  </w:t>
      </w:r>
      <w:r w:rsidR="0004254C">
        <w:t xml:space="preserve">  </w:t>
      </w:r>
      <w:r w:rsidR="00F54044">
        <w:t xml:space="preserve">   </w:t>
      </w:r>
      <w:r w:rsidR="00F54044" w:rsidRPr="00F54044">
        <w:t xml:space="preserve"> </w:t>
      </w:r>
    </w:p>
    <w:sectPr w:rsidR="00402445" w:rsidRPr="00F54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44"/>
    <w:rsid w:val="0004254C"/>
    <w:rsid w:val="002349F9"/>
    <w:rsid w:val="003B11FC"/>
    <w:rsid w:val="00402445"/>
    <w:rsid w:val="004634A0"/>
    <w:rsid w:val="00567C57"/>
    <w:rsid w:val="00602F7A"/>
    <w:rsid w:val="0067553E"/>
    <w:rsid w:val="008F5098"/>
    <w:rsid w:val="00953671"/>
    <w:rsid w:val="00987A4B"/>
    <w:rsid w:val="009A728A"/>
    <w:rsid w:val="009B3F3B"/>
    <w:rsid w:val="009E0291"/>
    <w:rsid w:val="00A93695"/>
    <w:rsid w:val="00AD0EFE"/>
    <w:rsid w:val="00ED6B14"/>
    <w:rsid w:val="00F5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EC720-6A01-4D6C-9B12-A0C9753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7C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guamari.it" TargetMode="External"/><Relationship Id="rId4" Type="http://schemas.openxmlformats.org/officeDocument/2006/relationships/hyperlink" Target="http://www.ctbuh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12</cp:revision>
  <cp:lastPrinted>2019-05-28T14:04:00Z</cp:lastPrinted>
  <dcterms:created xsi:type="dcterms:W3CDTF">2019-05-28T08:11:00Z</dcterms:created>
  <dcterms:modified xsi:type="dcterms:W3CDTF">2019-06-27T07:49:00Z</dcterms:modified>
</cp:coreProperties>
</file>